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6A" w:rsidRDefault="000C236A" w:rsidP="00F73B67">
      <w:pPr>
        <w:autoSpaceDE w:val="0"/>
        <w:autoSpaceDN w:val="0"/>
        <w:adjustRightInd w:val="0"/>
        <w:spacing w:after="0" w:line="240" w:lineRule="auto"/>
        <w:rPr>
          <w:rFonts w:asciiTheme="majorBidi" w:hAnsiTheme="majorBidi" w:cstheme="majorBidi"/>
          <w:b/>
          <w:bCs/>
          <w:sz w:val="24"/>
          <w:szCs w:val="24"/>
        </w:rPr>
      </w:pPr>
    </w:p>
    <w:p w:rsidR="003F027B" w:rsidRPr="003F027B" w:rsidRDefault="003F027B" w:rsidP="00D017F2">
      <w:pPr>
        <w:autoSpaceDE w:val="0"/>
        <w:autoSpaceDN w:val="0"/>
        <w:adjustRightInd w:val="0"/>
        <w:spacing w:after="0" w:line="240" w:lineRule="auto"/>
        <w:rPr>
          <w:rFonts w:asciiTheme="majorBidi" w:hAnsiTheme="majorBidi" w:cstheme="majorBidi"/>
          <w:b/>
          <w:bCs/>
          <w:sz w:val="24"/>
          <w:szCs w:val="24"/>
        </w:rPr>
      </w:pPr>
      <w:r w:rsidRPr="003F027B">
        <w:rPr>
          <w:rFonts w:asciiTheme="majorBidi" w:hAnsiTheme="majorBidi" w:cstheme="majorBidi"/>
          <w:b/>
          <w:bCs/>
          <w:sz w:val="24"/>
          <w:szCs w:val="24"/>
        </w:rPr>
        <w:t>Issuance Date</w:t>
      </w:r>
      <w:r w:rsidRPr="003F027B">
        <w:rPr>
          <w:rFonts w:asciiTheme="majorBidi" w:hAnsiTheme="majorBidi" w:cstheme="majorBidi"/>
          <w:sz w:val="24"/>
          <w:szCs w:val="24"/>
        </w:rPr>
        <w:t xml:space="preserve"> </w:t>
      </w:r>
      <w:r w:rsidR="00D017F2">
        <w:rPr>
          <w:rFonts w:asciiTheme="majorBidi" w:hAnsiTheme="majorBidi" w:cstheme="majorBidi"/>
          <w:sz w:val="23"/>
          <w:szCs w:val="23"/>
        </w:rPr>
        <w:t>20</w:t>
      </w:r>
      <w:r w:rsidR="00D017F2" w:rsidRPr="00D017F2">
        <w:rPr>
          <w:rFonts w:asciiTheme="majorBidi" w:hAnsiTheme="majorBidi" w:cstheme="majorBidi"/>
          <w:sz w:val="23"/>
          <w:szCs w:val="23"/>
          <w:vertAlign w:val="superscript"/>
        </w:rPr>
        <w:t>th</w:t>
      </w:r>
      <w:r w:rsidR="00FA6750">
        <w:rPr>
          <w:rFonts w:asciiTheme="majorBidi" w:hAnsiTheme="majorBidi" w:cstheme="majorBidi"/>
          <w:sz w:val="23"/>
          <w:szCs w:val="23"/>
        </w:rPr>
        <w:t xml:space="preserve"> </w:t>
      </w:r>
      <w:r w:rsidR="00AC43D5">
        <w:rPr>
          <w:rFonts w:asciiTheme="majorBidi" w:hAnsiTheme="majorBidi" w:cstheme="majorBidi"/>
          <w:sz w:val="23"/>
          <w:szCs w:val="23"/>
        </w:rPr>
        <w:t xml:space="preserve"> </w:t>
      </w:r>
      <w:r w:rsidR="00C73F4A">
        <w:rPr>
          <w:rFonts w:asciiTheme="majorBidi" w:hAnsiTheme="majorBidi" w:cstheme="majorBidi"/>
          <w:sz w:val="23"/>
          <w:szCs w:val="23"/>
        </w:rPr>
        <w:t>November</w:t>
      </w:r>
      <w:r w:rsidR="00666261">
        <w:rPr>
          <w:rFonts w:asciiTheme="majorBidi" w:hAnsiTheme="majorBidi" w:cstheme="majorBidi"/>
          <w:sz w:val="23"/>
          <w:szCs w:val="23"/>
        </w:rPr>
        <w:t>, 201</w:t>
      </w:r>
      <w:r w:rsidR="00C73F4A">
        <w:rPr>
          <w:rFonts w:asciiTheme="majorBidi" w:hAnsiTheme="majorBidi" w:cstheme="majorBidi"/>
          <w:sz w:val="23"/>
          <w:szCs w:val="23"/>
        </w:rPr>
        <w:t>7</w:t>
      </w:r>
    </w:p>
    <w:p w:rsidR="003F027B" w:rsidRPr="003F027B" w:rsidRDefault="003F027B" w:rsidP="00D709AA">
      <w:pPr>
        <w:autoSpaceDE w:val="0"/>
        <w:autoSpaceDN w:val="0"/>
        <w:adjustRightInd w:val="0"/>
        <w:spacing w:after="0" w:line="240" w:lineRule="auto"/>
        <w:rPr>
          <w:rFonts w:asciiTheme="majorBidi" w:hAnsiTheme="majorBidi" w:cstheme="majorBidi"/>
          <w:color w:val="353535"/>
          <w:sz w:val="24"/>
          <w:szCs w:val="24"/>
        </w:rPr>
      </w:pPr>
      <w:r w:rsidRPr="003F027B">
        <w:rPr>
          <w:rFonts w:asciiTheme="majorBidi" w:hAnsiTheme="majorBidi" w:cstheme="majorBidi"/>
          <w:b/>
          <w:bCs/>
          <w:sz w:val="24"/>
          <w:szCs w:val="24"/>
        </w:rPr>
        <w:t>Pages:</w:t>
      </w:r>
      <w:r w:rsidRPr="003F027B">
        <w:rPr>
          <w:rFonts w:asciiTheme="majorBidi" w:hAnsiTheme="majorBidi" w:cstheme="majorBidi"/>
          <w:sz w:val="24"/>
          <w:szCs w:val="24"/>
        </w:rPr>
        <w:t xml:space="preserve"> </w:t>
      </w:r>
      <w:r w:rsidRPr="003F027B">
        <w:rPr>
          <w:rFonts w:asciiTheme="majorBidi" w:hAnsiTheme="majorBidi" w:cstheme="majorBidi"/>
          <w:sz w:val="14"/>
          <w:szCs w:val="14"/>
        </w:rPr>
        <w:t>(Total)</w:t>
      </w:r>
      <w:r w:rsidR="007378CB">
        <w:rPr>
          <w:rFonts w:asciiTheme="majorBidi" w:hAnsiTheme="majorBidi" w:cstheme="majorBidi"/>
          <w:sz w:val="14"/>
          <w:szCs w:val="14"/>
        </w:rPr>
        <w:t xml:space="preserve"> </w:t>
      </w:r>
      <w:r w:rsidR="00D709AA">
        <w:rPr>
          <w:rFonts w:asciiTheme="majorBidi" w:hAnsiTheme="majorBidi" w:cstheme="majorBidi"/>
          <w:sz w:val="14"/>
          <w:szCs w:val="14"/>
        </w:rPr>
        <w:t>1</w:t>
      </w:r>
    </w:p>
    <w:p w:rsidR="00132DAD" w:rsidRPr="00D017F2" w:rsidRDefault="00FD231C" w:rsidP="00D017F2">
      <w:pPr>
        <w:pStyle w:val="Default"/>
        <w:ind w:right="-900"/>
        <w:rPr>
          <w:rFonts w:asciiTheme="majorBidi" w:hAnsiTheme="majorBidi" w:cstheme="majorBidi"/>
          <w:color w:val="auto"/>
          <w:sz w:val="20"/>
          <w:szCs w:val="20"/>
        </w:rPr>
      </w:pPr>
      <w:r w:rsidRPr="007378CB">
        <w:rPr>
          <w:rFonts w:asciiTheme="majorBidi" w:hAnsiTheme="majorBidi" w:cstheme="majorBidi"/>
          <w:b/>
          <w:bCs/>
        </w:rPr>
        <w:t>Subject:</w:t>
      </w:r>
      <w:r w:rsidRPr="007378CB">
        <w:rPr>
          <w:rFonts w:asciiTheme="majorBidi" w:hAnsiTheme="majorBidi" w:cstheme="majorBidi"/>
        </w:rPr>
        <w:t xml:space="preserve"> </w:t>
      </w:r>
      <w:r w:rsidR="00D017F2" w:rsidRPr="00D017F2">
        <w:rPr>
          <w:rFonts w:asciiTheme="majorBidi" w:hAnsiTheme="majorBidi" w:cstheme="majorBidi"/>
          <w:color w:val="auto"/>
          <w:sz w:val="20"/>
          <w:szCs w:val="20"/>
        </w:rPr>
        <w:t>Unified Interpretation on the annual testing of VDR, S-VDR AIS &amp; EPIRB</w:t>
      </w:r>
    </w:p>
    <w:p w:rsidR="00F73B67" w:rsidRPr="007378CB" w:rsidRDefault="00F73B67" w:rsidP="00AC43D5">
      <w:pPr>
        <w:pBdr>
          <w:bottom w:val="single" w:sz="12" w:space="1" w:color="auto"/>
        </w:pBdr>
        <w:autoSpaceDE w:val="0"/>
        <w:autoSpaceDN w:val="0"/>
        <w:adjustRightInd w:val="0"/>
        <w:spacing w:after="0" w:line="240" w:lineRule="auto"/>
        <w:rPr>
          <w:rFonts w:asciiTheme="majorBidi" w:hAnsiTheme="majorBidi" w:cstheme="majorBidi"/>
          <w:sz w:val="24"/>
          <w:szCs w:val="24"/>
        </w:rPr>
      </w:pPr>
      <w:r w:rsidRPr="007378CB">
        <w:rPr>
          <w:rFonts w:asciiTheme="majorBidi" w:hAnsiTheme="majorBidi" w:cstheme="majorBidi"/>
          <w:b/>
          <w:bCs/>
          <w:sz w:val="24"/>
          <w:szCs w:val="24"/>
        </w:rPr>
        <w:t>Refer to:</w:t>
      </w:r>
      <w:r w:rsidRPr="007378CB">
        <w:t xml:space="preserve"> </w:t>
      </w:r>
      <w:r w:rsidR="00AC43D5" w:rsidRPr="007378CB">
        <w:rPr>
          <w:rFonts w:asciiTheme="majorBidi" w:hAnsiTheme="majorBidi" w:cstheme="majorBidi"/>
          <w:sz w:val="24"/>
          <w:szCs w:val="24"/>
        </w:rPr>
        <w:t xml:space="preserve">Ship Owners, </w:t>
      </w:r>
      <w:r w:rsidRPr="007378CB">
        <w:rPr>
          <w:rFonts w:asciiTheme="majorBidi" w:hAnsiTheme="majorBidi" w:cstheme="majorBidi"/>
          <w:sz w:val="24"/>
          <w:szCs w:val="24"/>
        </w:rPr>
        <w:t>Operators</w:t>
      </w:r>
      <w:r w:rsidR="00AC43D5" w:rsidRPr="007378CB">
        <w:rPr>
          <w:rFonts w:asciiTheme="majorBidi" w:hAnsiTheme="majorBidi" w:cstheme="majorBidi"/>
          <w:sz w:val="24"/>
          <w:szCs w:val="24"/>
        </w:rPr>
        <w:t>, all agents&amp; Surveyors</w:t>
      </w:r>
    </w:p>
    <w:p w:rsidR="00BB79D1" w:rsidRPr="00BB79D1" w:rsidRDefault="00BB79D1" w:rsidP="00BB79D1">
      <w:pPr>
        <w:autoSpaceDE w:val="0"/>
        <w:autoSpaceDN w:val="0"/>
        <w:adjustRightInd w:val="0"/>
        <w:spacing w:after="0" w:line="240" w:lineRule="auto"/>
        <w:rPr>
          <w:rFonts w:asciiTheme="majorBidi" w:hAnsiTheme="majorBidi" w:cstheme="majorBidi"/>
          <w:color w:val="212121"/>
          <w:sz w:val="24"/>
          <w:szCs w:val="24"/>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The unified interpretation of SOLAS regulations V/18.8, V/18.9 and IV/15.9 requires for the annual testing of VDR, S-VDR, AIS and EPIRB to be completed before the endorsement/ renewal of relevant certificate.</w:t>
      </w:r>
    </w:p>
    <w:p w:rsid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Based on the IMO Circular MSC.1/Circ.1576, below you may find the approved unified interpretation of SOLAS regulations V/18.8, V/18.9 and IV/15.9 relating to the annual testing of VDR, S-VDR, AIS and EPIRB.</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0000FF"/>
          <w:sz w:val="20"/>
          <w:szCs w:val="20"/>
        </w:rPr>
      </w:pPr>
      <w:r w:rsidRPr="00D017F2">
        <w:rPr>
          <w:rFonts w:asciiTheme="majorBidi" w:hAnsiTheme="majorBidi" w:cstheme="majorBidi"/>
          <w:color w:val="0000FF"/>
          <w:sz w:val="20"/>
          <w:szCs w:val="20"/>
        </w:rPr>
        <w:t>SOLAS regulation V/18.8 – Annual performance test of voyage data recorder (VDR) and simplified voyage data recorder (S-VDR)</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The annual performance test of VDR (or S-VDR) shall be carried out within the "time window" of the annual / periodical / renewal survey under the Harmonized System of Survey and Certification (HSSC), but not later than the date of completion of the survey for endorsement / renewal of the relevant Certificate.</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0000FF"/>
          <w:sz w:val="20"/>
          <w:szCs w:val="20"/>
        </w:rPr>
      </w:pPr>
      <w:r w:rsidRPr="00D017F2">
        <w:rPr>
          <w:rFonts w:asciiTheme="majorBidi" w:hAnsiTheme="majorBidi" w:cstheme="majorBidi"/>
          <w:color w:val="0000FF"/>
          <w:sz w:val="20"/>
          <w:szCs w:val="20"/>
        </w:rPr>
        <w:t>SOLAS regulation V/18.9 – Annual performance test of automatic identification system (AIS)</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The annual performance test of the AIS shall be carried out within the "time window" of the annual / periodical / renewal survey under the Harmonized System of Survey and Certification (HSSC), but not later than the date of completion of the survey for endorsement / renewal of the relevant Certificate.</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0000FF"/>
          <w:sz w:val="20"/>
          <w:szCs w:val="20"/>
        </w:rPr>
      </w:pPr>
      <w:r w:rsidRPr="00D017F2">
        <w:rPr>
          <w:rFonts w:asciiTheme="majorBidi" w:hAnsiTheme="majorBidi" w:cstheme="majorBidi"/>
          <w:color w:val="0000FF"/>
          <w:sz w:val="20"/>
          <w:szCs w:val="20"/>
        </w:rPr>
        <w:t>SOLAS regulation IV/15.9 – Annual test of EPIRB</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The annual test of the EPIRBs shall be carried out within the "time window" of the prescribed survey, but not later than the date of completion of the survey for endorsement / renewal of the relevant Certificate.</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0000FF"/>
          <w:sz w:val="20"/>
          <w:szCs w:val="20"/>
        </w:rPr>
      </w:pPr>
      <w:r w:rsidRPr="00D017F2">
        <w:rPr>
          <w:rFonts w:asciiTheme="majorBidi" w:hAnsiTheme="majorBidi" w:cstheme="majorBidi"/>
          <w:color w:val="0000FF"/>
          <w:sz w:val="20"/>
          <w:szCs w:val="20"/>
        </w:rPr>
        <w:t>Act now</w:t>
      </w:r>
    </w:p>
    <w:p w:rsidR="00D017F2" w:rsidRPr="00D017F2" w:rsidRDefault="00D017F2" w:rsidP="00D017F2">
      <w:pPr>
        <w:pStyle w:val="Default"/>
        <w:ind w:right="-900"/>
        <w:rPr>
          <w:rFonts w:asciiTheme="majorBidi" w:hAnsiTheme="majorBidi" w:cstheme="majorBidi"/>
          <w:color w:val="auto"/>
          <w:sz w:val="20"/>
          <w:szCs w:val="20"/>
        </w:rPr>
      </w:pPr>
    </w:p>
    <w:p w:rsidR="00D017F2" w:rsidRPr="00D017F2" w:rsidRDefault="00D017F2" w:rsidP="00D017F2">
      <w:pPr>
        <w:pStyle w:val="Default"/>
        <w:ind w:right="-900"/>
        <w:rPr>
          <w:rFonts w:asciiTheme="majorBidi" w:hAnsiTheme="majorBidi" w:cstheme="majorBidi"/>
          <w:color w:val="auto"/>
          <w:sz w:val="20"/>
          <w:szCs w:val="20"/>
        </w:rPr>
      </w:pPr>
      <w:r w:rsidRPr="00D017F2">
        <w:rPr>
          <w:rFonts w:asciiTheme="majorBidi" w:hAnsiTheme="majorBidi" w:cstheme="majorBidi"/>
          <w:color w:val="auto"/>
          <w:sz w:val="20"/>
          <w:szCs w:val="20"/>
        </w:rPr>
        <w:t>Ship Owners / Managers / Operators are invited to take a note on the above unified interpretations and ensure that the annual performance tests of VDR, S-VDR, AIS and EPIRB are completed before our Surveyor endorses or renews the applicable certificates. The annual performance tests must be carried out by an approved service supplier.</w:t>
      </w:r>
    </w:p>
    <w:p w:rsidR="00D017F2" w:rsidRPr="00D017F2" w:rsidRDefault="00D017F2" w:rsidP="00D017F2">
      <w:pPr>
        <w:pStyle w:val="Default"/>
        <w:ind w:right="-900"/>
        <w:rPr>
          <w:rFonts w:asciiTheme="majorBidi" w:hAnsiTheme="majorBidi" w:cstheme="majorBidi"/>
          <w:color w:val="auto"/>
          <w:sz w:val="20"/>
          <w:szCs w:val="20"/>
        </w:rPr>
      </w:pPr>
    </w:p>
    <w:p w:rsidR="00836982" w:rsidRPr="00D017F2" w:rsidRDefault="00D017F2" w:rsidP="00D017F2">
      <w:pPr>
        <w:pStyle w:val="Default"/>
        <w:ind w:right="-900"/>
        <w:rPr>
          <w:rFonts w:asciiTheme="majorBidi" w:hAnsiTheme="majorBidi" w:cstheme="majorBidi"/>
          <w:b/>
          <w:bCs/>
          <w:color w:val="auto"/>
          <w:sz w:val="22"/>
          <w:szCs w:val="22"/>
        </w:rPr>
      </w:pPr>
      <w:r w:rsidRPr="00D017F2">
        <w:rPr>
          <w:rFonts w:asciiTheme="majorBidi" w:hAnsiTheme="majorBidi" w:cstheme="majorBidi"/>
          <w:color w:val="auto"/>
          <w:sz w:val="20"/>
          <w:szCs w:val="20"/>
        </w:rPr>
        <w:t xml:space="preserve">Surveyors shall take a note on the above unified interpretations and ensure at the upcoming surveys that the annual performance tests of these equipment are successfully completed before endorsing or renewing applicable certificates. </w:t>
      </w:r>
    </w:p>
    <w:p w:rsidR="00D017F2" w:rsidRDefault="00D017F2" w:rsidP="00273FED">
      <w:pPr>
        <w:pStyle w:val="Default"/>
        <w:ind w:right="-900"/>
        <w:rPr>
          <w:rFonts w:asciiTheme="majorBidi" w:hAnsiTheme="majorBidi" w:cstheme="majorBidi"/>
          <w:b/>
          <w:bCs/>
          <w:color w:val="auto"/>
          <w:sz w:val="22"/>
          <w:szCs w:val="22"/>
        </w:rPr>
      </w:pPr>
    </w:p>
    <w:p w:rsidR="001A0399" w:rsidRPr="00273FED" w:rsidRDefault="001A0399" w:rsidP="00273FED">
      <w:pPr>
        <w:pStyle w:val="Default"/>
        <w:ind w:right="-900"/>
        <w:rPr>
          <w:rFonts w:asciiTheme="majorBidi" w:hAnsiTheme="majorBidi" w:cstheme="majorBidi"/>
          <w:b/>
          <w:bCs/>
          <w:color w:val="auto"/>
          <w:sz w:val="22"/>
          <w:szCs w:val="22"/>
        </w:rPr>
      </w:pPr>
      <w:r w:rsidRPr="00273FED">
        <w:rPr>
          <w:rFonts w:asciiTheme="majorBidi" w:hAnsiTheme="majorBidi" w:cstheme="majorBidi"/>
          <w:b/>
          <w:bCs/>
          <w:color w:val="auto"/>
          <w:sz w:val="22"/>
          <w:szCs w:val="22"/>
        </w:rPr>
        <w:t xml:space="preserve">Best regards </w:t>
      </w:r>
    </w:p>
    <w:p w:rsidR="008C18E7" w:rsidRDefault="008C18E7" w:rsidP="004753E2">
      <w:pPr>
        <w:pStyle w:val="Default"/>
        <w:ind w:right="-900"/>
        <w:rPr>
          <w:rFonts w:ascii="Baskerville Old Face" w:hAnsi="Baskerville Old Face"/>
          <w:color w:val="1F497D"/>
        </w:rPr>
      </w:pPr>
    </w:p>
    <w:p w:rsidR="00EC6DE9" w:rsidRPr="002E32E6" w:rsidRDefault="00EC6DE9" w:rsidP="004753E2">
      <w:pPr>
        <w:pStyle w:val="Default"/>
        <w:ind w:right="-900"/>
        <w:rPr>
          <w:rFonts w:ascii="Baskerville Old Face" w:hAnsi="Baskerville Old Face"/>
          <w:color w:val="1F497D"/>
        </w:rPr>
      </w:pPr>
      <w:r w:rsidRPr="002E32E6">
        <w:rPr>
          <w:rFonts w:ascii="Baskerville Old Face" w:hAnsi="Baskerville Old Face"/>
          <w:color w:val="1F497D"/>
        </w:rPr>
        <w:t>R</w:t>
      </w:r>
      <w:r w:rsidRPr="002E32E6">
        <w:rPr>
          <w:rFonts w:ascii="Baskerville Old Face" w:hAnsi="Baskerville Old Face"/>
          <w:color w:val="00B0F0"/>
        </w:rPr>
        <w:t>ayah</w:t>
      </w:r>
      <w:r w:rsidRPr="002E32E6">
        <w:rPr>
          <w:rFonts w:ascii="Baskerville Old Face" w:hAnsi="Baskerville Old Face"/>
          <w:color w:val="1F497D"/>
        </w:rPr>
        <w:t xml:space="preserve"> M</w:t>
      </w:r>
      <w:r w:rsidRPr="002E32E6">
        <w:rPr>
          <w:rFonts w:ascii="Baskerville Old Face" w:hAnsi="Baskerville Old Face"/>
          <w:color w:val="00B0F0"/>
        </w:rPr>
        <w:t>aritime</w:t>
      </w:r>
      <w:r w:rsidRPr="002E32E6">
        <w:rPr>
          <w:rFonts w:ascii="Baskerville Old Face" w:hAnsi="Baskerville Old Face"/>
          <w:color w:val="0000FF"/>
        </w:rPr>
        <w:t xml:space="preserve"> </w:t>
      </w:r>
      <w:r w:rsidRPr="002E32E6">
        <w:rPr>
          <w:rFonts w:ascii="Baskerville Old Face" w:hAnsi="Baskerville Old Face"/>
          <w:color w:val="1F497D"/>
        </w:rPr>
        <w:t>S</w:t>
      </w:r>
      <w:r w:rsidRPr="002E32E6">
        <w:rPr>
          <w:rFonts w:ascii="Baskerville Old Face" w:hAnsi="Baskerville Old Face"/>
          <w:color w:val="00B0F0"/>
        </w:rPr>
        <w:t>ervices</w:t>
      </w:r>
      <w:r w:rsidRPr="002E32E6">
        <w:rPr>
          <w:rFonts w:ascii="Baskerville Old Face" w:hAnsi="Baskerville Old Face"/>
          <w:color w:val="000080"/>
        </w:rPr>
        <w:t xml:space="preserve"> </w:t>
      </w:r>
      <w:r w:rsidRPr="002E32E6">
        <w:rPr>
          <w:rFonts w:ascii="Baskerville Old Face" w:hAnsi="Baskerville Old Face"/>
          <w:color w:val="1F497D"/>
        </w:rPr>
        <w:t>G</w:t>
      </w:r>
      <w:r w:rsidRPr="002E32E6">
        <w:rPr>
          <w:rFonts w:ascii="Baskerville Old Face" w:hAnsi="Baskerville Old Face"/>
          <w:color w:val="00B0F0"/>
        </w:rPr>
        <w:t>roup</w:t>
      </w:r>
      <w:r w:rsidR="004753E2" w:rsidRPr="002E32E6">
        <w:rPr>
          <w:rFonts w:ascii="Baskerville Old Face" w:hAnsi="Baskerville Old Face"/>
          <w:color w:val="00B0F0"/>
        </w:rPr>
        <w:t xml:space="preserve"> </w:t>
      </w:r>
      <w:r w:rsidRPr="002E32E6">
        <w:rPr>
          <w:rFonts w:ascii="Baskerville Old Face" w:hAnsi="Baskerville Old Face"/>
          <w:color w:val="1F497D"/>
        </w:rPr>
        <w:t>(RMSG)</w:t>
      </w:r>
    </w:p>
    <w:p w:rsidR="008C18E7" w:rsidRDefault="008C18E7" w:rsidP="008C18E7">
      <w:pPr>
        <w:spacing w:after="0" w:line="240" w:lineRule="auto"/>
        <w:rPr>
          <w:rFonts w:ascii="Baskerville Old Face" w:hAnsi="Baskerville Old Face"/>
          <w:color w:val="000000"/>
          <w:sz w:val="20"/>
          <w:szCs w:val="20"/>
        </w:rPr>
      </w:pPr>
    </w:p>
    <w:p w:rsidR="00EC6DE9" w:rsidRPr="002E32E6" w:rsidRDefault="002E2216" w:rsidP="008C18E7">
      <w:pPr>
        <w:spacing w:after="0" w:line="240" w:lineRule="auto"/>
        <w:rPr>
          <w:rFonts w:ascii="Baskerville Old Face" w:hAnsi="Baskerville Old Face"/>
          <w:color w:val="000000"/>
          <w:sz w:val="20"/>
          <w:szCs w:val="20"/>
        </w:rPr>
      </w:pPr>
      <w:r w:rsidRPr="002E32E6">
        <w:rPr>
          <w:rFonts w:ascii="Baskerville Old Face" w:hAnsi="Baskerville Old Face"/>
          <w:color w:val="000000"/>
          <w:sz w:val="20"/>
          <w:szCs w:val="20"/>
        </w:rPr>
        <w:t>Email</w:t>
      </w:r>
      <w:r>
        <w:rPr>
          <w:rFonts w:ascii="Baskerville Old Face" w:hAnsi="Baskerville Old Face"/>
          <w:color w:val="000000"/>
          <w:sz w:val="20"/>
          <w:szCs w:val="20"/>
        </w:rPr>
        <w:t xml:space="preserve">  </w:t>
      </w:r>
      <w:r w:rsidRPr="002E32E6">
        <w:rPr>
          <w:rFonts w:ascii="Baskerville Old Face" w:hAnsi="Baskerville Old Face"/>
          <w:color w:val="000000"/>
          <w:sz w:val="20"/>
          <w:szCs w:val="20"/>
        </w:rPr>
        <w:t>:</w:t>
      </w:r>
      <w:r w:rsidR="00EC6DE9" w:rsidRPr="002E32E6">
        <w:rPr>
          <w:rFonts w:ascii="Baskerville Old Face" w:hAnsi="Baskerville Old Face"/>
          <w:color w:val="000000"/>
          <w:sz w:val="20"/>
          <w:szCs w:val="20"/>
        </w:rPr>
        <w:t xml:space="preserve">     </w:t>
      </w:r>
      <w:hyperlink r:id="rId8" w:history="1">
        <w:r w:rsidR="008C18E7" w:rsidRPr="00E45069">
          <w:rPr>
            <w:rStyle w:val="Hyperlink"/>
            <w:rFonts w:ascii="Baskerville Old Face" w:hAnsi="Baskerville Old Face"/>
            <w:sz w:val="20"/>
            <w:szCs w:val="20"/>
          </w:rPr>
          <w:t>tech@rayahgroup.com</w:t>
        </w:r>
      </w:hyperlink>
      <w:r w:rsidR="008C18E7">
        <w:rPr>
          <w:rFonts w:ascii="Baskerville Old Face" w:hAnsi="Baskerville Old Face"/>
          <w:sz w:val="20"/>
          <w:szCs w:val="20"/>
        </w:rPr>
        <w:t xml:space="preserve"> </w:t>
      </w:r>
    </w:p>
    <w:p w:rsidR="00EC6DE9" w:rsidRPr="002E32E6" w:rsidRDefault="00EC6DE9" w:rsidP="004753E2">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Tel    :</w:t>
      </w:r>
      <w:r w:rsidRPr="002E32E6">
        <w:rPr>
          <w:rFonts w:ascii="Baskerville Old Face" w:hAnsi="Baskerville Old Face"/>
          <w:color w:val="000080"/>
          <w:sz w:val="20"/>
          <w:szCs w:val="20"/>
        </w:rPr>
        <w:t>   +963 43 317670 / 317671</w:t>
      </w:r>
    </w:p>
    <w:p w:rsidR="00EC6DE9" w:rsidRPr="002E32E6" w:rsidRDefault="00EC6DE9" w:rsidP="002E32E6">
      <w:pPr>
        <w:spacing w:after="0" w:line="240" w:lineRule="auto"/>
        <w:rPr>
          <w:rFonts w:ascii="Baskerville Old Face" w:hAnsi="Baskerville Old Face"/>
          <w:color w:val="000080"/>
          <w:sz w:val="20"/>
          <w:szCs w:val="20"/>
        </w:rPr>
      </w:pPr>
      <w:r w:rsidRPr="002E32E6">
        <w:rPr>
          <w:rFonts w:ascii="Baskerville Old Face" w:hAnsi="Baskerville Old Face"/>
          <w:color w:val="000000"/>
          <w:sz w:val="20"/>
          <w:szCs w:val="20"/>
        </w:rPr>
        <w:t>Fax     : </w:t>
      </w:r>
      <w:r w:rsidRPr="002E32E6">
        <w:rPr>
          <w:rFonts w:ascii="Baskerville Old Face" w:hAnsi="Baskerville Old Face"/>
          <w:color w:val="000080"/>
          <w:sz w:val="20"/>
          <w:szCs w:val="20"/>
        </w:rPr>
        <w:t>  +963 43 317672</w:t>
      </w:r>
    </w:p>
    <w:sectPr w:rsidR="00EC6DE9" w:rsidRPr="002E32E6" w:rsidSect="00A549F9">
      <w:headerReference w:type="even" r:id="rId9"/>
      <w:head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6FB" w:rsidRDefault="002B76FB" w:rsidP="001F55C7">
      <w:pPr>
        <w:spacing w:after="0" w:line="240" w:lineRule="auto"/>
      </w:pPr>
      <w:r>
        <w:separator/>
      </w:r>
    </w:p>
  </w:endnote>
  <w:endnote w:type="continuationSeparator" w:id="1">
    <w:p w:rsidR="002B76FB" w:rsidRDefault="002B76FB" w:rsidP="001F5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6FB" w:rsidRDefault="002B76FB" w:rsidP="001F55C7">
      <w:pPr>
        <w:spacing w:after="0" w:line="240" w:lineRule="auto"/>
      </w:pPr>
      <w:r>
        <w:separator/>
      </w:r>
    </w:p>
  </w:footnote>
  <w:footnote w:type="continuationSeparator" w:id="1">
    <w:p w:rsidR="002B76FB" w:rsidRDefault="002B76FB" w:rsidP="001F5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E4D" w:rsidRDefault="00A11E4D" w:rsidP="00D017F2">
    <w:pPr>
      <w:pStyle w:val="a4"/>
      <w:tabs>
        <w:tab w:val="clear" w:pos="4320"/>
        <w:tab w:val="clear" w:pos="8640"/>
        <w:tab w:val="left" w:pos="6840"/>
      </w:tabs>
      <w:ind w:left="-900"/>
      <w:rPr>
        <w:rFonts w:asciiTheme="majorBidi" w:hAnsiTheme="majorBidi" w:cstheme="majorBidi"/>
        <w:sz w:val="16"/>
        <w:szCs w:val="16"/>
      </w:rPr>
    </w:pPr>
    <w:r w:rsidRPr="007F1931">
      <w:rPr>
        <w:rFonts w:asciiTheme="majorBidi" w:hAnsiTheme="majorBidi" w:cstheme="majorBidi"/>
        <w:sz w:val="16"/>
        <w:szCs w:val="16"/>
      </w:rPr>
      <w:t>CIRCULAR:</w:t>
    </w:r>
    <w:r>
      <w:rPr>
        <w:rFonts w:asciiTheme="majorBidi" w:hAnsiTheme="majorBidi" w:cstheme="majorBidi"/>
        <w:sz w:val="16"/>
        <w:szCs w:val="16"/>
      </w:rPr>
      <w:t xml:space="preserve"> RMSG 0</w:t>
    </w:r>
    <w:r w:rsidR="00D017F2">
      <w:rPr>
        <w:rFonts w:asciiTheme="majorBidi" w:hAnsiTheme="majorBidi" w:cstheme="majorBidi"/>
        <w:sz w:val="16"/>
        <w:szCs w:val="16"/>
      </w:rPr>
      <w:t>7</w:t>
    </w:r>
    <w:r>
      <w:rPr>
        <w:rFonts w:asciiTheme="majorBidi" w:hAnsiTheme="majorBidi" w:cstheme="majorBidi"/>
        <w:sz w:val="16"/>
        <w:szCs w:val="16"/>
      </w:rPr>
      <w:t>/201</w:t>
    </w:r>
    <w:r w:rsidR="00343B5B">
      <w:rPr>
        <w:rFonts w:asciiTheme="majorBidi" w:hAnsiTheme="majorBidi" w:cstheme="majorBidi"/>
        <w:sz w:val="16"/>
        <w:szCs w:val="16"/>
      </w:rPr>
      <w:t>7</w:t>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r>
      <w:rPr>
        <w:rFonts w:asciiTheme="majorBidi" w:hAnsiTheme="majorBidi" w:cstheme="majorBidi"/>
        <w:noProof/>
        <w:sz w:val="16"/>
        <w:szCs w:val="16"/>
      </w:rPr>
      <w:drawing>
        <wp:anchor distT="0" distB="0" distL="114300" distR="114300" simplePos="0" relativeHeight="251657216" behindDoc="1" locked="0" layoutInCell="1" allowOverlap="1">
          <wp:simplePos x="0" y="0"/>
          <wp:positionH relativeFrom="column">
            <wp:posOffset>-409575</wp:posOffset>
          </wp:positionH>
          <wp:positionV relativeFrom="paragraph">
            <wp:posOffset>109220</wp:posOffset>
          </wp:positionV>
          <wp:extent cx="1195705" cy="1190625"/>
          <wp:effectExtent l="19050" t="0" r="4445" b="0"/>
          <wp:wrapTight wrapText="bothSides">
            <wp:wrapPolygon edited="0">
              <wp:start x="-344" y="0"/>
              <wp:lineTo x="-344" y="21427"/>
              <wp:lineTo x="21680" y="21427"/>
              <wp:lineTo x="21680" y="0"/>
              <wp:lineTo x="-344" y="0"/>
            </wp:wrapPolygon>
          </wp:wrapTight>
          <wp:docPr id="2" name="Picture 1" descr="STAM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PT"/>
                  <pic:cNvPicPr>
                    <a:picLocks noChangeAspect="1" noChangeArrowheads="1"/>
                  </pic:cNvPicPr>
                </pic:nvPicPr>
                <pic:blipFill>
                  <a:blip r:embed="rId1" cstate="print"/>
                  <a:srcRect/>
                  <a:stretch>
                    <a:fillRect/>
                  </a:stretch>
                </pic:blipFill>
                <pic:spPr bwMode="auto">
                  <a:xfrm>
                    <a:off x="0" y="0"/>
                    <a:ext cx="1195705" cy="1190625"/>
                  </a:xfrm>
                  <a:prstGeom prst="rect">
                    <a:avLst/>
                  </a:prstGeom>
                  <a:noFill/>
                  <a:ln w="9525">
                    <a:noFill/>
                    <a:miter lim="800000"/>
                    <a:headEnd/>
                    <a:tailEnd/>
                  </a:ln>
                  <a:effectLst/>
                </pic:spPr>
              </pic:pic>
            </a:graphicData>
          </a:graphic>
        </wp:anchor>
      </w:drawing>
    </w: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ind w:left="-900"/>
      <w:rPr>
        <w:rFonts w:asciiTheme="majorBidi" w:hAnsiTheme="majorBidi" w:cstheme="majorBidi"/>
        <w:sz w:val="16"/>
        <w:szCs w:val="16"/>
      </w:rPr>
    </w:pPr>
  </w:p>
  <w:p w:rsidR="00A11E4D" w:rsidRDefault="00A11E4D" w:rsidP="00066112">
    <w:pPr>
      <w:pStyle w:val="a4"/>
      <w:tabs>
        <w:tab w:val="clear" w:pos="4320"/>
        <w:tab w:val="clear" w:pos="8640"/>
        <w:tab w:val="left" w:pos="6840"/>
      </w:tabs>
      <w:rPr>
        <w:rFonts w:asciiTheme="majorBidi" w:hAnsiTheme="majorBidi" w:cstheme="majorBidi"/>
        <w:sz w:val="16"/>
        <w:szCs w:val="16"/>
      </w:rPr>
    </w:pPr>
    <w:r>
      <w:rPr>
        <w:rFonts w:asciiTheme="majorBidi" w:hAnsiTheme="majorBidi" w:cstheme="majorBidi"/>
        <w:sz w:val="16"/>
        <w:szCs w:val="16"/>
      </w:rPr>
      <w:t xml:space="preserve">                            </w:t>
    </w:r>
    <w:r>
      <w:t xml:space="preserve">    </w:t>
    </w:r>
    <w:r w:rsidR="00DB157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1.25pt;height:51pt" o:allowoverlap="f" fillcolor="#03c">
          <v:fill color2="#009" rotate="t" focus="100%" type="gradient"/>
          <v:shadow on="t" opacity="52429f"/>
          <v:textpath style="font-family:&quot;Arial Black&quot;;font-weight:bold;font-style:italic;v-text-kern:t" trim="t" fitpath="t" string="RAYAH MARITIME SERVICES GROUP (RMSG)"/>
        </v:shape>
      </w:pict>
    </w:r>
  </w:p>
  <w:p w:rsidR="00A11E4D" w:rsidRPr="006012A0" w:rsidRDefault="00A11E4D" w:rsidP="00066112">
    <w:pPr>
      <w:pStyle w:val="a4"/>
      <w:tabs>
        <w:tab w:val="clear" w:pos="4320"/>
        <w:tab w:val="clear" w:pos="8640"/>
        <w:tab w:val="left" w:pos="6840"/>
      </w:tabs>
      <w:ind w:left="-900"/>
      <w:rPr>
        <w:rFonts w:asciiTheme="majorBidi" w:hAnsiTheme="majorBidi" w:cstheme="majorBidi"/>
        <w:sz w:val="16"/>
        <w:szCs w:val="16"/>
      </w:rPr>
    </w:pPr>
    <w:r w:rsidRPr="006012A0">
      <w:rPr>
        <w:rFonts w:asciiTheme="majorBidi" w:hAnsiTheme="majorBidi" w:cstheme="majorBidi"/>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0A71D6"/>
    <w:multiLevelType w:val="hybridMultilevel"/>
    <w:tmpl w:val="EA30B7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18786"/>
  </w:hdrShapeDefaults>
  <w:footnotePr>
    <w:footnote w:id="0"/>
    <w:footnote w:id="1"/>
  </w:footnotePr>
  <w:endnotePr>
    <w:endnote w:id="0"/>
    <w:endnote w:id="1"/>
  </w:endnotePr>
  <w:compat>
    <w:useFELayout/>
  </w:compat>
  <w:rsids>
    <w:rsidRoot w:val="001F55C7"/>
    <w:rsid w:val="00015215"/>
    <w:rsid w:val="000571DD"/>
    <w:rsid w:val="00066112"/>
    <w:rsid w:val="00094826"/>
    <w:rsid w:val="0009502F"/>
    <w:rsid w:val="000A3568"/>
    <w:rsid w:val="000B4F9E"/>
    <w:rsid w:val="000C236A"/>
    <w:rsid w:val="000C4419"/>
    <w:rsid w:val="000C7DAC"/>
    <w:rsid w:val="00115100"/>
    <w:rsid w:val="00132DAD"/>
    <w:rsid w:val="001A0399"/>
    <w:rsid w:val="001A1E66"/>
    <w:rsid w:val="001E638C"/>
    <w:rsid w:val="001F55C7"/>
    <w:rsid w:val="00235493"/>
    <w:rsid w:val="00273FED"/>
    <w:rsid w:val="002951E2"/>
    <w:rsid w:val="002B76FB"/>
    <w:rsid w:val="002E2216"/>
    <w:rsid w:val="002E32E6"/>
    <w:rsid w:val="002E344A"/>
    <w:rsid w:val="002E3DEC"/>
    <w:rsid w:val="00304CEF"/>
    <w:rsid w:val="00326504"/>
    <w:rsid w:val="00343B5B"/>
    <w:rsid w:val="00347658"/>
    <w:rsid w:val="003746F9"/>
    <w:rsid w:val="003755D2"/>
    <w:rsid w:val="00392C72"/>
    <w:rsid w:val="003B1778"/>
    <w:rsid w:val="003D66C3"/>
    <w:rsid w:val="003F027B"/>
    <w:rsid w:val="004427AB"/>
    <w:rsid w:val="00450431"/>
    <w:rsid w:val="00473B1E"/>
    <w:rsid w:val="00474DA7"/>
    <w:rsid w:val="004753E2"/>
    <w:rsid w:val="00496D17"/>
    <w:rsid w:val="004D1F39"/>
    <w:rsid w:val="0050408E"/>
    <w:rsid w:val="005304EF"/>
    <w:rsid w:val="00530F8F"/>
    <w:rsid w:val="00543C1A"/>
    <w:rsid w:val="00551262"/>
    <w:rsid w:val="005560F2"/>
    <w:rsid w:val="00561D6C"/>
    <w:rsid w:val="00597C4D"/>
    <w:rsid w:val="005D2989"/>
    <w:rsid w:val="006012A0"/>
    <w:rsid w:val="00634847"/>
    <w:rsid w:val="00637D0C"/>
    <w:rsid w:val="00652535"/>
    <w:rsid w:val="00656FAA"/>
    <w:rsid w:val="00666261"/>
    <w:rsid w:val="00694478"/>
    <w:rsid w:val="006A20C0"/>
    <w:rsid w:val="006B12B8"/>
    <w:rsid w:val="006C18BA"/>
    <w:rsid w:val="007374C6"/>
    <w:rsid w:val="007378CB"/>
    <w:rsid w:val="0077045C"/>
    <w:rsid w:val="00794437"/>
    <w:rsid w:val="007C3178"/>
    <w:rsid w:val="007F5F94"/>
    <w:rsid w:val="00836982"/>
    <w:rsid w:val="008407A8"/>
    <w:rsid w:val="008414C2"/>
    <w:rsid w:val="00846AD6"/>
    <w:rsid w:val="00853159"/>
    <w:rsid w:val="00870944"/>
    <w:rsid w:val="0087263F"/>
    <w:rsid w:val="008C18E7"/>
    <w:rsid w:val="008D040A"/>
    <w:rsid w:val="0090615E"/>
    <w:rsid w:val="0093627D"/>
    <w:rsid w:val="00977F77"/>
    <w:rsid w:val="00986416"/>
    <w:rsid w:val="009C2620"/>
    <w:rsid w:val="009E0183"/>
    <w:rsid w:val="00A11E4D"/>
    <w:rsid w:val="00A279D7"/>
    <w:rsid w:val="00A549F9"/>
    <w:rsid w:val="00A63AB2"/>
    <w:rsid w:val="00A81A9D"/>
    <w:rsid w:val="00A872A2"/>
    <w:rsid w:val="00AB761E"/>
    <w:rsid w:val="00AC43D5"/>
    <w:rsid w:val="00AD1EC5"/>
    <w:rsid w:val="00AD5A18"/>
    <w:rsid w:val="00B15C34"/>
    <w:rsid w:val="00B26F41"/>
    <w:rsid w:val="00B35E1E"/>
    <w:rsid w:val="00B40BB0"/>
    <w:rsid w:val="00BA4D46"/>
    <w:rsid w:val="00BB79D1"/>
    <w:rsid w:val="00BD67CD"/>
    <w:rsid w:val="00BE63BE"/>
    <w:rsid w:val="00C059F7"/>
    <w:rsid w:val="00C06976"/>
    <w:rsid w:val="00C73F4A"/>
    <w:rsid w:val="00CB450A"/>
    <w:rsid w:val="00D017F2"/>
    <w:rsid w:val="00D06D91"/>
    <w:rsid w:val="00D07872"/>
    <w:rsid w:val="00D709AA"/>
    <w:rsid w:val="00D743A1"/>
    <w:rsid w:val="00D91CE9"/>
    <w:rsid w:val="00D95D69"/>
    <w:rsid w:val="00DB157A"/>
    <w:rsid w:val="00E24B43"/>
    <w:rsid w:val="00E25659"/>
    <w:rsid w:val="00E26CF5"/>
    <w:rsid w:val="00E433B1"/>
    <w:rsid w:val="00EB252A"/>
    <w:rsid w:val="00EC2084"/>
    <w:rsid w:val="00EC2662"/>
    <w:rsid w:val="00EC6DE9"/>
    <w:rsid w:val="00ED01EB"/>
    <w:rsid w:val="00EF1E63"/>
    <w:rsid w:val="00F0483C"/>
    <w:rsid w:val="00F22625"/>
    <w:rsid w:val="00F2370C"/>
    <w:rsid w:val="00F577B7"/>
    <w:rsid w:val="00F73B67"/>
    <w:rsid w:val="00F73BA5"/>
    <w:rsid w:val="00F857E3"/>
    <w:rsid w:val="00F979CA"/>
    <w:rsid w:val="00FA6750"/>
    <w:rsid w:val="00FD231C"/>
    <w:rsid w:val="00FD45BD"/>
    <w:rsid w:val="00FD4DE8"/>
    <w:rsid w:val="00FD5F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9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F55C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1F55C7"/>
    <w:rPr>
      <w:rFonts w:ascii="Tahoma" w:hAnsi="Tahoma" w:cs="Tahoma"/>
      <w:sz w:val="16"/>
      <w:szCs w:val="16"/>
    </w:rPr>
  </w:style>
  <w:style w:type="paragraph" w:styleId="a4">
    <w:name w:val="header"/>
    <w:basedOn w:val="a"/>
    <w:link w:val="Char0"/>
    <w:uiPriority w:val="99"/>
    <w:semiHidden/>
    <w:unhideWhenUsed/>
    <w:rsid w:val="001F55C7"/>
    <w:pPr>
      <w:tabs>
        <w:tab w:val="center" w:pos="4320"/>
        <w:tab w:val="right" w:pos="8640"/>
      </w:tabs>
      <w:spacing w:after="0" w:line="240" w:lineRule="auto"/>
    </w:pPr>
  </w:style>
  <w:style w:type="character" w:customStyle="1" w:styleId="Char0">
    <w:name w:val="رأس صفحة Char"/>
    <w:basedOn w:val="a0"/>
    <w:link w:val="a4"/>
    <w:uiPriority w:val="99"/>
    <w:semiHidden/>
    <w:rsid w:val="001F55C7"/>
  </w:style>
  <w:style w:type="paragraph" w:styleId="a5">
    <w:name w:val="footer"/>
    <w:basedOn w:val="a"/>
    <w:link w:val="Char1"/>
    <w:uiPriority w:val="99"/>
    <w:semiHidden/>
    <w:unhideWhenUsed/>
    <w:rsid w:val="001F55C7"/>
    <w:pPr>
      <w:tabs>
        <w:tab w:val="center" w:pos="4320"/>
        <w:tab w:val="right" w:pos="8640"/>
      </w:tabs>
      <w:spacing w:after="0" w:line="240" w:lineRule="auto"/>
    </w:pPr>
  </w:style>
  <w:style w:type="character" w:customStyle="1" w:styleId="Char1">
    <w:name w:val="تذييل صفحة Char"/>
    <w:basedOn w:val="a0"/>
    <w:link w:val="a5"/>
    <w:uiPriority w:val="99"/>
    <w:semiHidden/>
    <w:rsid w:val="001F55C7"/>
  </w:style>
  <w:style w:type="paragraph" w:customStyle="1" w:styleId="Default">
    <w:name w:val="Default"/>
    <w:rsid w:val="00EC6DE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0"/>
    <w:uiPriority w:val="99"/>
    <w:unhideWhenUsed/>
    <w:rsid w:val="00EC6DE9"/>
    <w:rPr>
      <w:color w:val="0000FF" w:themeColor="hyperlink"/>
      <w:u w:val="single"/>
    </w:rPr>
  </w:style>
  <w:style w:type="table" w:styleId="a6">
    <w:name w:val="Table Grid"/>
    <w:basedOn w:val="a1"/>
    <w:uiPriority w:val="59"/>
    <w:rsid w:val="00273F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basedOn w:val="a"/>
    <w:uiPriority w:val="1"/>
    <w:qFormat/>
    <w:rsid w:val="00F73B67"/>
    <w:pPr>
      <w:spacing w:before="100" w:beforeAutospacing="1" w:after="100" w:afterAutospacing="1" w:line="240" w:lineRule="auto"/>
    </w:pPr>
    <w:rPr>
      <w:rFonts w:ascii="Times New Roman" w:eastAsiaTheme="minorHAnsi" w:hAnsi="Times New Roman" w:cs="Times New Roman"/>
      <w:sz w:val="24"/>
      <w:szCs w:val="24"/>
    </w:rPr>
  </w:style>
  <w:style w:type="character" w:styleId="a8">
    <w:name w:val="Strong"/>
    <w:basedOn w:val="a0"/>
    <w:uiPriority w:val="22"/>
    <w:qFormat/>
    <w:rsid w:val="00AC43D5"/>
    <w:rPr>
      <w:b/>
      <w:bCs/>
    </w:rPr>
  </w:style>
</w:styles>
</file>

<file path=word/webSettings.xml><?xml version="1.0" encoding="utf-8"?>
<w:webSettings xmlns:r="http://schemas.openxmlformats.org/officeDocument/2006/relationships" xmlns:w="http://schemas.openxmlformats.org/wordprocessingml/2006/main">
  <w:divs>
    <w:div w:id="6292655">
      <w:bodyDiv w:val="1"/>
      <w:marLeft w:val="0"/>
      <w:marRight w:val="0"/>
      <w:marTop w:val="0"/>
      <w:marBottom w:val="0"/>
      <w:divBdr>
        <w:top w:val="none" w:sz="0" w:space="0" w:color="auto"/>
        <w:left w:val="none" w:sz="0" w:space="0" w:color="auto"/>
        <w:bottom w:val="none" w:sz="0" w:space="0" w:color="auto"/>
        <w:right w:val="none" w:sz="0" w:space="0" w:color="auto"/>
      </w:divBdr>
    </w:div>
    <w:div w:id="35547128">
      <w:bodyDiv w:val="1"/>
      <w:marLeft w:val="0"/>
      <w:marRight w:val="0"/>
      <w:marTop w:val="0"/>
      <w:marBottom w:val="0"/>
      <w:divBdr>
        <w:top w:val="none" w:sz="0" w:space="0" w:color="auto"/>
        <w:left w:val="none" w:sz="0" w:space="0" w:color="auto"/>
        <w:bottom w:val="none" w:sz="0" w:space="0" w:color="auto"/>
        <w:right w:val="none" w:sz="0" w:space="0" w:color="auto"/>
      </w:divBdr>
    </w:div>
    <w:div w:id="85197028">
      <w:bodyDiv w:val="1"/>
      <w:marLeft w:val="0"/>
      <w:marRight w:val="0"/>
      <w:marTop w:val="0"/>
      <w:marBottom w:val="0"/>
      <w:divBdr>
        <w:top w:val="none" w:sz="0" w:space="0" w:color="auto"/>
        <w:left w:val="none" w:sz="0" w:space="0" w:color="auto"/>
        <w:bottom w:val="none" w:sz="0" w:space="0" w:color="auto"/>
        <w:right w:val="none" w:sz="0" w:space="0" w:color="auto"/>
      </w:divBdr>
    </w:div>
    <w:div w:id="406270328">
      <w:bodyDiv w:val="1"/>
      <w:marLeft w:val="0"/>
      <w:marRight w:val="0"/>
      <w:marTop w:val="0"/>
      <w:marBottom w:val="0"/>
      <w:divBdr>
        <w:top w:val="none" w:sz="0" w:space="0" w:color="auto"/>
        <w:left w:val="none" w:sz="0" w:space="0" w:color="auto"/>
        <w:bottom w:val="none" w:sz="0" w:space="0" w:color="auto"/>
        <w:right w:val="none" w:sz="0" w:space="0" w:color="auto"/>
      </w:divBdr>
    </w:div>
    <w:div w:id="916983275">
      <w:bodyDiv w:val="1"/>
      <w:marLeft w:val="0"/>
      <w:marRight w:val="0"/>
      <w:marTop w:val="0"/>
      <w:marBottom w:val="0"/>
      <w:divBdr>
        <w:top w:val="none" w:sz="0" w:space="0" w:color="auto"/>
        <w:left w:val="none" w:sz="0" w:space="0" w:color="auto"/>
        <w:bottom w:val="none" w:sz="0" w:space="0" w:color="auto"/>
        <w:right w:val="none" w:sz="0" w:space="0" w:color="auto"/>
      </w:divBdr>
    </w:div>
    <w:div w:id="970131733">
      <w:bodyDiv w:val="1"/>
      <w:marLeft w:val="0"/>
      <w:marRight w:val="0"/>
      <w:marTop w:val="0"/>
      <w:marBottom w:val="0"/>
      <w:divBdr>
        <w:top w:val="none" w:sz="0" w:space="0" w:color="auto"/>
        <w:left w:val="none" w:sz="0" w:space="0" w:color="auto"/>
        <w:bottom w:val="none" w:sz="0" w:space="0" w:color="auto"/>
        <w:right w:val="none" w:sz="0" w:space="0" w:color="auto"/>
      </w:divBdr>
    </w:div>
    <w:div w:id="1193960552">
      <w:bodyDiv w:val="1"/>
      <w:marLeft w:val="0"/>
      <w:marRight w:val="0"/>
      <w:marTop w:val="0"/>
      <w:marBottom w:val="0"/>
      <w:divBdr>
        <w:top w:val="none" w:sz="0" w:space="0" w:color="auto"/>
        <w:left w:val="none" w:sz="0" w:space="0" w:color="auto"/>
        <w:bottom w:val="none" w:sz="0" w:space="0" w:color="auto"/>
        <w:right w:val="none" w:sz="0" w:space="0" w:color="auto"/>
      </w:divBdr>
    </w:div>
    <w:div w:id="1398698564">
      <w:bodyDiv w:val="1"/>
      <w:marLeft w:val="0"/>
      <w:marRight w:val="0"/>
      <w:marTop w:val="0"/>
      <w:marBottom w:val="0"/>
      <w:divBdr>
        <w:top w:val="none" w:sz="0" w:space="0" w:color="auto"/>
        <w:left w:val="none" w:sz="0" w:space="0" w:color="auto"/>
        <w:bottom w:val="none" w:sz="0" w:space="0" w:color="auto"/>
        <w:right w:val="none" w:sz="0" w:space="0" w:color="auto"/>
      </w:divBdr>
    </w:div>
    <w:div w:id="1461461167">
      <w:bodyDiv w:val="1"/>
      <w:marLeft w:val="0"/>
      <w:marRight w:val="0"/>
      <w:marTop w:val="0"/>
      <w:marBottom w:val="0"/>
      <w:divBdr>
        <w:top w:val="none" w:sz="0" w:space="0" w:color="auto"/>
        <w:left w:val="none" w:sz="0" w:space="0" w:color="auto"/>
        <w:bottom w:val="none" w:sz="0" w:space="0" w:color="auto"/>
        <w:right w:val="none" w:sz="0" w:space="0" w:color="auto"/>
      </w:divBdr>
    </w:div>
    <w:div w:id="1721981736">
      <w:bodyDiv w:val="1"/>
      <w:marLeft w:val="0"/>
      <w:marRight w:val="0"/>
      <w:marTop w:val="0"/>
      <w:marBottom w:val="0"/>
      <w:divBdr>
        <w:top w:val="none" w:sz="0" w:space="0" w:color="auto"/>
        <w:left w:val="none" w:sz="0" w:space="0" w:color="auto"/>
        <w:bottom w:val="none" w:sz="0" w:space="0" w:color="auto"/>
        <w:right w:val="none" w:sz="0" w:space="0" w:color="auto"/>
      </w:divBdr>
    </w:div>
    <w:div w:id="17335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rayahgrou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20B9E-38D6-4D90-85B0-3B2128F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Pages>
  <Words>369</Words>
  <Characters>2109</Characters>
  <Application>Microsoft Office Word</Application>
  <DocSecurity>0</DocSecurity>
  <Lines>17</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fadi</dc:creator>
  <cp:keywords/>
  <dc:description/>
  <cp:lastModifiedBy>Mr Fadi</cp:lastModifiedBy>
  <cp:revision>75</cp:revision>
  <cp:lastPrinted>2017-11-20T15:47:00Z</cp:lastPrinted>
  <dcterms:created xsi:type="dcterms:W3CDTF">2010-04-27T07:29:00Z</dcterms:created>
  <dcterms:modified xsi:type="dcterms:W3CDTF">2017-11-20T15:59:00Z</dcterms:modified>
</cp:coreProperties>
</file>